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8F09D" w14:textId="77777777" w:rsidR="00546FB5" w:rsidRDefault="007C6EF7">
      <w:pPr>
        <w:spacing w:after="228" w:line="259" w:lineRule="auto"/>
        <w:ind w:left="75" w:firstLine="0"/>
        <w:jc w:val="center"/>
      </w:pPr>
      <w:r>
        <w:rPr>
          <w:color w:val="333333"/>
          <w:sz w:val="28"/>
        </w:rPr>
        <w:t>3.5 Assignment for Submission</w:t>
      </w:r>
    </w:p>
    <w:p w14:paraId="7D539D9C" w14:textId="77777777" w:rsidR="00546FB5" w:rsidRDefault="007C6EF7">
      <w:pPr>
        <w:spacing w:after="489" w:line="259" w:lineRule="auto"/>
        <w:ind w:left="91" w:firstLine="0"/>
        <w:jc w:val="center"/>
      </w:pPr>
      <w:r>
        <w:rPr>
          <w:b/>
          <w:color w:val="333333"/>
          <w:sz w:val="28"/>
        </w:rPr>
        <w:t xml:space="preserve">Critical Essay on </w:t>
      </w:r>
      <w:r>
        <w:rPr>
          <w:b/>
          <w:color w:val="333333"/>
          <w:sz w:val="28"/>
          <w:u w:val="single" w:color="333333"/>
        </w:rPr>
        <w:t>Death of Salesman</w:t>
      </w:r>
    </w:p>
    <w:p w14:paraId="0BD25D11" w14:textId="77777777" w:rsidR="00546FB5" w:rsidRDefault="007C6EF7">
      <w:pPr>
        <w:spacing w:after="59" w:line="259" w:lineRule="auto"/>
        <w:ind w:left="-5"/>
      </w:pPr>
      <w:r>
        <w:rPr>
          <w:b/>
        </w:rPr>
        <w:t>INSTRUCTIONS</w:t>
      </w:r>
    </w:p>
    <w:p w14:paraId="2048FE2A" w14:textId="77777777" w:rsidR="00546FB5" w:rsidRDefault="007C6EF7">
      <w:pPr>
        <w:spacing w:after="338"/>
      </w:pPr>
      <w:r>
        <w:t xml:space="preserve">A </w:t>
      </w:r>
      <w:r>
        <w:rPr>
          <w:i/>
        </w:rPr>
        <w:t xml:space="preserve">critical essay </w:t>
      </w:r>
      <w:r>
        <w:t>is a formal, argumentative essay and in this assignment, you will write a critical essay</w:t>
      </w:r>
      <w:r>
        <w:rPr>
          <w:sz w:val="22"/>
          <w:vertAlign w:val="superscript"/>
        </w:rPr>
        <w:footnoteReference w:id="1"/>
      </w:r>
      <w:r>
        <w:rPr>
          <w:sz w:val="22"/>
          <w:vertAlign w:val="superscript"/>
        </w:rPr>
        <w:t xml:space="preserve"> </w:t>
      </w:r>
      <w:r>
        <w:t>of at least five well-developed paragraphs on ONE of the following topics.</w:t>
      </w:r>
    </w:p>
    <w:p w14:paraId="2B4B5272" w14:textId="77777777" w:rsidR="00546FB5" w:rsidRDefault="007C6EF7">
      <w:pPr>
        <w:spacing w:after="164" w:line="259" w:lineRule="auto"/>
        <w:ind w:left="-5"/>
      </w:pPr>
      <w:r>
        <w:rPr>
          <w:shd w:val="clear" w:color="auto" w:fill="FFFF00"/>
        </w:rPr>
        <w:t>TOPIC A</w:t>
      </w:r>
    </w:p>
    <w:p w14:paraId="03A6BA4E" w14:textId="77777777" w:rsidR="00546FB5" w:rsidRDefault="007C6EF7">
      <w:r>
        <w:rPr>
          <w:i/>
        </w:rPr>
        <w:t xml:space="preserve">Death of a Salesman </w:t>
      </w:r>
      <w:r>
        <w:t>is, in a sense, a play about fathers and sons.</w:t>
      </w:r>
    </w:p>
    <w:p w14:paraId="2E46027A" w14:textId="77777777" w:rsidR="00546FB5" w:rsidRDefault="007C6EF7">
      <w:pPr>
        <w:spacing w:after="484" w:line="259" w:lineRule="auto"/>
        <w:ind w:left="0" w:firstLine="0"/>
      </w:pPr>
      <w:r>
        <w:rPr>
          <w:noProof/>
        </w:rPr>
        <w:drawing>
          <wp:inline distT="0" distB="0" distL="0" distR="0" wp14:anchorId="6D727644" wp14:editId="5B30029E">
            <wp:extent cx="5381625" cy="790575"/>
            <wp:effectExtent l="0" t="0" r="0" b="0"/>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
                    <a:stretch>
                      <a:fillRect/>
                    </a:stretch>
                  </pic:blipFill>
                  <pic:spPr>
                    <a:xfrm>
                      <a:off x="0" y="0"/>
                      <a:ext cx="5381625" cy="790575"/>
                    </a:xfrm>
                    <a:prstGeom prst="rect">
                      <a:avLst/>
                    </a:prstGeom>
                  </pic:spPr>
                </pic:pic>
              </a:graphicData>
            </a:graphic>
          </wp:inline>
        </w:drawing>
      </w:r>
    </w:p>
    <w:p w14:paraId="4ED9C861" w14:textId="77777777" w:rsidR="00546FB5" w:rsidRDefault="007C6EF7">
      <w:pPr>
        <w:spacing w:after="263"/>
      </w:pPr>
      <w:r>
        <w:t>If a relation</w:t>
      </w:r>
      <w:r>
        <w:t>ship substantially changes, be sure to briefly describe the incident that causes the change.</w:t>
      </w:r>
    </w:p>
    <w:p w14:paraId="13E904B6" w14:textId="77777777" w:rsidR="00546FB5" w:rsidRDefault="007C6EF7">
      <w:pPr>
        <w:spacing w:after="299" w:line="259" w:lineRule="auto"/>
        <w:ind w:left="-5"/>
      </w:pPr>
      <w:r>
        <w:rPr>
          <w:shd w:val="clear" w:color="auto" w:fill="FFFF00"/>
        </w:rPr>
        <w:t>TOPIC B</w:t>
      </w:r>
    </w:p>
    <w:p w14:paraId="6D667AED" w14:textId="77777777" w:rsidR="00546FB5" w:rsidRDefault="007C6EF7">
      <w:pPr>
        <w:spacing w:after="293"/>
      </w:pPr>
      <w:r>
        <w:rPr>
          <w:i/>
        </w:rPr>
        <w:t xml:space="preserve">Death of a Salesman </w:t>
      </w:r>
      <w:r>
        <w:t xml:space="preserve">uses several motifs to provide coherence, thereby developing corresponding themes within the play.  Several of these </w:t>
      </w:r>
      <w:r>
        <w:rPr>
          <w:b/>
        </w:rPr>
        <w:t xml:space="preserve">motifs </w:t>
      </w:r>
      <w:r>
        <w:t>are:</w:t>
      </w:r>
    </w:p>
    <w:p w14:paraId="0F86DAE0" w14:textId="77777777" w:rsidR="00546FB5" w:rsidRDefault="007C6EF7">
      <w:pPr>
        <w:numPr>
          <w:ilvl w:val="0"/>
          <w:numId w:val="1"/>
        </w:numPr>
        <w:ind w:hanging="360"/>
      </w:pPr>
      <w:r>
        <w:t>honest</w:t>
      </w:r>
      <w:r>
        <w:t xml:space="preserve">y to oneself </w:t>
      </w:r>
      <w:r>
        <w:rPr>
          <w:b/>
        </w:rPr>
        <w:t xml:space="preserve">/ </w:t>
      </w:r>
      <w:r>
        <w:t>self-knowledge</w:t>
      </w:r>
    </w:p>
    <w:p w14:paraId="438771C1" w14:textId="77777777" w:rsidR="00546FB5" w:rsidRDefault="007C6EF7">
      <w:pPr>
        <w:numPr>
          <w:ilvl w:val="0"/>
          <w:numId w:val="1"/>
        </w:numPr>
        <w:ind w:hanging="360"/>
      </w:pPr>
      <w:r>
        <w:t>dreams and goals</w:t>
      </w:r>
    </w:p>
    <w:p w14:paraId="3E23E3A9" w14:textId="77777777" w:rsidR="00546FB5" w:rsidRDefault="007C6EF7">
      <w:pPr>
        <w:numPr>
          <w:ilvl w:val="0"/>
          <w:numId w:val="1"/>
        </w:numPr>
        <w:ind w:hanging="360"/>
      </w:pPr>
      <w:r>
        <w:t>reality and illusion</w:t>
      </w:r>
    </w:p>
    <w:p w14:paraId="01E1AF7A" w14:textId="77777777" w:rsidR="00546FB5" w:rsidRDefault="007C6EF7">
      <w:pPr>
        <w:numPr>
          <w:ilvl w:val="0"/>
          <w:numId w:val="1"/>
        </w:numPr>
        <w:ind w:hanging="360"/>
      </w:pPr>
      <w:r>
        <w:t>success</w:t>
      </w:r>
    </w:p>
    <w:p w14:paraId="4A159012" w14:textId="77777777" w:rsidR="00546FB5" w:rsidRDefault="007C6EF7">
      <w:pPr>
        <w:numPr>
          <w:ilvl w:val="0"/>
          <w:numId w:val="1"/>
        </w:numPr>
        <w:spacing w:after="51"/>
        <w:ind w:hanging="360"/>
      </w:pPr>
      <w:r>
        <w:t xml:space="preserve">being well-liked </w:t>
      </w:r>
      <w:r>
        <w:rPr>
          <w:rFonts w:ascii="Arial" w:eastAsia="Arial" w:hAnsi="Arial" w:cs="Arial"/>
        </w:rPr>
        <w:t xml:space="preserve">● </w:t>
      </w:r>
      <w:r>
        <w:t>commercialism</w:t>
      </w:r>
    </w:p>
    <w:p w14:paraId="3844D796" w14:textId="77777777" w:rsidR="00546FB5" w:rsidRDefault="007C6EF7">
      <w:pPr>
        <w:spacing w:after="368" w:line="259" w:lineRule="auto"/>
        <w:ind w:left="0" w:right="-106" w:firstLine="0"/>
      </w:pPr>
      <w:r>
        <w:rPr>
          <w:noProof/>
        </w:rPr>
        <w:drawing>
          <wp:inline distT="0" distB="0" distL="0" distR="0" wp14:anchorId="5BE1413C" wp14:editId="6B9092D4">
            <wp:extent cx="5495925" cy="790575"/>
            <wp:effectExtent l="0" t="0" r="0" b="0"/>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8"/>
                    <a:stretch>
                      <a:fillRect/>
                    </a:stretch>
                  </pic:blipFill>
                  <pic:spPr>
                    <a:xfrm>
                      <a:off x="0" y="0"/>
                      <a:ext cx="5495925" cy="790575"/>
                    </a:xfrm>
                    <a:prstGeom prst="rect">
                      <a:avLst/>
                    </a:prstGeom>
                  </pic:spPr>
                </pic:pic>
              </a:graphicData>
            </a:graphic>
          </wp:inline>
        </w:drawing>
      </w:r>
    </w:p>
    <w:p w14:paraId="440F6631" w14:textId="77777777" w:rsidR="00546FB5" w:rsidRDefault="007C6EF7">
      <w:pPr>
        <w:spacing w:after="164" w:line="259" w:lineRule="auto"/>
        <w:ind w:left="-5"/>
      </w:pPr>
      <w:r>
        <w:rPr>
          <w:b/>
        </w:rPr>
        <w:t>Note:</w:t>
      </w:r>
    </w:p>
    <w:p w14:paraId="1DD03155" w14:textId="77777777" w:rsidR="00546FB5" w:rsidRDefault="007C6EF7">
      <w:pPr>
        <w:numPr>
          <w:ilvl w:val="0"/>
          <w:numId w:val="2"/>
        </w:numPr>
        <w:ind w:hanging="360"/>
      </w:pPr>
      <w:r>
        <w:t>Please do your planning and rough copy on your own paper.</w:t>
      </w:r>
    </w:p>
    <w:p w14:paraId="570140F3" w14:textId="77777777" w:rsidR="00546FB5" w:rsidRDefault="007C6EF7">
      <w:pPr>
        <w:numPr>
          <w:ilvl w:val="0"/>
          <w:numId w:val="2"/>
        </w:numPr>
        <w:spacing w:after="0" w:line="259" w:lineRule="auto"/>
        <w:ind w:hanging="360"/>
      </w:pPr>
      <w:r>
        <w:lastRenderedPageBreak/>
        <w:t xml:space="preserve">Include an effective title. </w:t>
      </w:r>
      <w:r>
        <w:rPr>
          <w:i/>
        </w:rPr>
        <w:t>(this is part of “Form and Structure”)</w:t>
      </w:r>
    </w:p>
    <w:p w14:paraId="66259785" w14:textId="77777777" w:rsidR="00546FB5" w:rsidRDefault="007C6EF7">
      <w:pPr>
        <w:numPr>
          <w:ilvl w:val="0"/>
          <w:numId w:val="2"/>
        </w:numPr>
        <w:ind w:hanging="360"/>
      </w:pPr>
      <w:r>
        <w:t>Carefully consider - and be sure to include – an effective thesis statement as part of your introductory paragraph.</w:t>
      </w:r>
    </w:p>
    <w:p w14:paraId="4B32C313" w14:textId="77777777" w:rsidR="00546FB5" w:rsidRDefault="007C6EF7">
      <w:pPr>
        <w:numPr>
          <w:ilvl w:val="0"/>
          <w:numId w:val="2"/>
        </w:numPr>
        <w:spacing w:after="448"/>
        <w:ind w:hanging="360"/>
      </w:pPr>
      <w:r>
        <w:t>Include smoothly integrated quotations (see 3.1 Lesson).</w:t>
      </w:r>
    </w:p>
    <w:p w14:paraId="79B5EE0B" w14:textId="77777777" w:rsidR="00C61BFD" w:rsidRDefault="007C6EF7">
      <w:r>
        <w:rPr>
          <w:b/>
        </w:rPr>
        <w:t xml:space="preserve">YOUR ESSAY </w:t>
      </w:r>
      <w:r>
        <w:t>(write below this line):</w:t>
      </w:r>
    </w:p>
    <w:p w14:paraId="10283060" w14:textId="77777777" w:rsidR="00C61BFD" w:rsidRDefault="00C61BFD"/>
    <w:p w14:paraId="5234302B" w14:textId="77777777" w:rsidR="00C61BFD" w:rsidRDefault="00C61BFD" w:rsidP="00C61BFD">
      <w:pPr>
        <w:spacing w:line="480" w:lineRule="auto"/>
        <w:ind w:firstLine="720"/>
        <w:rPr>
          <w:bCs/>
          <w:color w:val="0D0D0D" w:themeColor="text1" w:themeTint="F2"/>
        </w:rPr>
      </w:pPr>
      <w:r>
        <w:rPr>
          <w:bCs/>
          <w:color w:val="0D0D0D" w:themeColor="text1" w:themeTint="F2"/>
        </w:rPr>
        <w:t xml:space="preserve">In most literary passages, family relationships are typically fundamental to the development of the plot. Notably, through a family's relationship or association among themselves, an audience can interpret and untangle the story's conflicts. In a literary family, different players perform varying tasks in everyone's lives. These are generally individuals that are physically and emotionally related in several ways. For instance, they may be daughter and mother, sister and brother, or in this scenario, father and son. In the novel </w:t>
      </w:r>
      <w:r>
        <w:rPr>
          <w:bCs/>
          <w:i/>
          <w:iCs/>
          <w:color w:val="0D0D0D" w:themeColor="text1" w:themeTint="F2"/>
        </w:rPr>
        <w:t>Death of a Salesman</w:t>
      </w:r>
      <w:r>
        <w:rPr>
          <w:bCs/>
          <w:color w:val="0D0D0D" w:themeColor="text1" w:themeTint="F2"/>
        </w:rPr>
        <w:t xml:space="preserve"> by Arthur Miller, the relationship between Willy Loman and his sons, Biff and Happy, enables the author to point out the father-son relationship and the arising conflicts.  </w:t>
      </w:r>
    </w:p>
    <w:p w14:paraId="3728C726" w14:textId="77777777" w:rsidR="00C61BFD" w:rsidRDefault="00C61BFD" w:rsidP="00C61BFD">
      <w:pPr>
        <w:spacing w:line="480" w:lineRule="auto"/>
        <w:ind w:firstLine="720"/>
        <w:rPr>
          <w:bCs/>
          <w:color w:val="0D0D0D" w:themeColor="text1" w:themeTint="F2"/>
        </w:rPr>
      </w:pPr>
      <w:r>
        <w:rPr>
          <w:bCs/>
          <w:color w:val="0D0D0D" w:themeColor="text1" w:themeTint="F2"/>
        </w:rPr>
        <w:t xml:space="preserve">Ordinarily, in most father-son relationships, several occasions arise when fathers desire to be primary participants in their sons' lives than their sons regard to be essential. There are several reasons for this shift which can as well be explained in several ways. The author manages to show a classical demonstration of this behavior based on Willy Loman's actions and practices. For example, when Biff heads home to recollect himself, his father views it as a failure. This is because Willy Loman frantically desires to see his eldest son, Biff, succeed in all possible ways. Hence, Willy attempts to take charge of the whole situation. For instance, Willy state, "I will get him a job selling. Biff can be big in a short time". The primary reason for Biff coming home is to identify his desire and purpose in life. However, by his father, Willy, getting in the way, the situation is </w:t>
      </w:r>
      <w:r>
        <w:rPr>
          <w:bCs/>
          <w:color w:val="0D0D0D" w:themeColor="text1" w:themeTint="F2"/>
        </w:rPr>
        <w:lastRenderedPageBreak/>
        <w:t xml:space="preserve">more intricate. Partially because of Willy Loman's obstinacy in his son's life and their conflicting perception of the composition and meaning of the American dream. Willy Loman is content that working on the road by retailing is the best job an individual can secure. Contrarily, Biff believes that working outdoors is the most amazing and inspiring job an individual can have. </w:t>
      </w:r>
    </w:p>
    <w:p w14:paraId="326CDB5E" w14:textId="77777777" w:rsidR="00C61BFD" w:rsidRDefault="00C61BFD" w:rsidP="00C61BFD">
      <w:pPr>
        <w:spacing w:line="480" w:lineRule="auto"/>
        <w:ind w:firstLine="720"/>
        <w:rPr>
          <w:bCs/>
          <w:color w:val="0D0D0D" w:themeColor="text1" w:themeTint="F2"/>
        </w:rPr>
      </w:pPr>
      <w:r>
        <w:rPr>
          <w:bCs/>
          <w:color w:val="0D0D0D" w:themeColor="text1" w:themeTint="F2"/>
        </w:rPr>
        <w:t xml:space="preserve">Nevertheless, in the entirety of the novel, Willy Loman openly denotes Biff as outstanding. For example, "…you have greatness…you have all types of greatness in you, Biff". However, on the other hand, Happy is hardly spoken to. Hence, resulting in a wave of consequences to the sons due to these relationships. Willy's favoritism towards Biff and negligence towards Happy cause a deep impact on Happy. Thus, to be equally recognized by his father, Happy feels that he must be Willy's success replica by being popular and amassing wealth. Happy believes that this is solely how he can be truly happy. However, eventually, he notices he is not happy. Therefore, by living the entirety of his life to attract his father's attention, Happy ends up more unhappy and lonely than if he had lived his way.  </w:t>
      </w:r>
    </w:p>
    <w:p w14:paraId="12D28776" w14:textId="77777777" w:rsidR="00C61BFD" w:rsidRDefault="00C61BFD" w:rsidP="00C61BFD">
      <w:pPr>
        <w:spacing w:line="480" w:lineRule="auto"/>
        <w:ind w:firstLine="720"/>
        <w:rPr>
          <w:bCs/>
          <w:color w:val="0D0D0D" w:themeColor="text1" w:themeTint="F2"/>
        </w:rPr>
      </w:pPr>
      <w:r>
        <w:rPr>
          <w:bCs/>
          <w:color w:val="0D0D0D" w:themeColor="text1" w:themeTint="F2"/>
        </w:rPr>
        <w:t>When a dad decides to look favorably on one son over the other(s), conflict happens in the father-son relationship and the son's life. In a father-son relationship, a father is responsible for providing sound leadership and values to his sons. Across most families, sons typically look to their dads as heroes and role models. A father ought to utilize this chance to infuse sound qualities to enable his sons to be responsible people. Unfortunately, Willy is more preoccupied with appearance and popularity than anything. Thus, idolizing his sons more than they idolize him and forgets to instill in them moral qualities.</w:t>
      </w:r>
    </w:p>
    <w:p w14:paraId="7572901B" w14:textId="4B764219" w:rsidR="00546FB5" w:rsidRPr="00C61BFD" w:rsidRDefault="00C61BFD" w:rsidP="00C61BFD">
      <w:pPr>
        <w:spacing w:line="480" w:lineRule="auto"/>
        <w:ind w:firstLine="720"/>
        <w:rPr>
          <w:bCs/>
          <w:color w:val="0D0D0D" w:themeColor="text1" w:themeTint="F2"/>
        </w:rPr>
      </w:pPr>
      <w:r>
        <w:rPr>
          <w:bCs/>
          <w:color w:val="0D0D0D" w:themeColor="text1" w:themeTint="F2"/>
        </w:rPr>
        <w:lastRenderedPageBreak/>
        <w:t>The author reveals the conflicts that happen due to Willy not teaching his sons morals. Instead, Willy instills in Biff's mind that with popularity, an individual can do anything. Due to this misguided notion, Biff becomes an addicted thief, the reason he was relieved of his duties working with Oliver due to stealing basketballs. Due to his thievery, his life is troublesome, with Wily being worth of blame since he failed to tell Biff differently.  Happy, due to a lack of moral values, has a sour relationship with his father. Crucially, a dad is the most vital item in a son's life. However, fathers must understand when to undertake active roles in their sons' lives and when to be observers. Mixing the two is a catalyst for calamitous repercussions</w:t>
      </w:r>
      <w:r w:rsidR="007C6EF7">
        <w:br w:type="page"/>
      </w:r>
    </w:p>
    <w:p w14:paraId="470F64B4" w14:textId="77777777" w:rsidR="00546FB5" w:rsidRDefault="007C6EF7">
      <w:pPr>
        <w:spacing w:after="276" w:line="259" w:lineRule="auto"/>
        <w:ind w:left="91" w:firstLine="0"/>
        <w:jc w:val="center"/>
      </w:pPr>
      <w:r>
        <w:rPr>
          <w:b/>
          <w:u w:val="single" w:color="000000"/>
        </w:rPr>
        <w:lastRenderedPageBreak/>
        <w:t xml:space="preserve">Rubric </w:t>
      </w:r>
      <w:r>
        <w:t>(do not delete)</w:t>
      </w:r>
    </w:p>
    <w:p w14:paraId="349721D6" w14:textId="77777777" w:rsidR="00546FB5" w:rsidRDefault="007C6EF7">
      <w:pPr>
        <w:spacing w:after="300" w:line="259" w:lineRule="auto"/>
        <w:ind w:left="-5"/>
      </w:pPr>
      <w:r>
        <w:rPr>
          <w:b/>
          <w:u w:val="single" w:color="000000"/>
        </w:rPr>
        <w:t>Thought and Understanding:</w:t>
      </w:r>
    </w:p>
    <w:p w14:paraId="24F9DD6B" w14:textId="77777777" w:rsidR="00546FB5" w:rsidRDefault="007C6EF7">
      <w:pPr>
        <w:numPr>
          <w:ilvl w:val="0"/>
          <w:numId w:val="1"/>
        </w:numPr>
        <w:ind w:hanging="360"/>
      </w:pPr>
      <w:r>
        <w:t xml:space="preserve">Consider how effectively the </w:t>
      </w:r>
      <w:r>
        <w:rPr>
          <w:b/>
        </w:rPr>
        <w:t xml:space="preserve">student’s ideas </w:t>
      </w:r>
      <w:r>
        <w:t xml:space="preserve">relate to the assignment and the </w:t>
      </w:r>
      <w:r>
        <w:rPr>
          <w:sz w:val="18"/>
        </w:rPr>
        <w:t xml:space="preserve">quality </w:t>
      </w:r>
      <w:r>
        <w:t xml:space="preserve">of the </w:t>
      </w:r>
      <w:r>
        <w:rPr>
          <w:b/>
        </w:rPr>
        <w:t xml:space="preserve">literary interpretations </w:t>
      </w:r>
      <w:r>
        <w:t xml:space="preserve">and </w:t>
      </w:r>
      <w:r>
        <w:rPr>
          <w:b/>
        </w:rPr>
        <w:t>understanding</w:t>
      </w:r>
      <w:r>
        <w:t>.</w:t>
      </w:r>
    </w:p>
    <w:tbl>
      <w:tblPr>
        <w:tblStyle w:val="TableGrid"/>
        <w:tblW w:w="8500" w:type="dxa"/>
        <w:tblInd w:w="250" w:type="dxa"/>
        <w:tblCellMar>
          <w:top w:w="53" w:type="dxa"/>
          <w:left w:w="95" w:type="dxa"/>
          <w:bottom w:w="0" w:type="dxa"/>
          <w:right w:w="112" w:type="dxa"/>
        </w:tblCellMar>
        <w:tblLook w:val="04A0" w:firstRow="1" w:lastRow="0" w:firstColumn="1" w:lastColumn="0" w:noHBand="0" w:noVBand="1"/>
      </w:tblPr>
      <w:tblGrid>
        <w:gridCol w:w="1740"/>
        <w:gridCol w:w="6760"/>
      </w:tblGrid>
      <w:tr w:rsidR="00546FB5" w14:paraId="1027804D" w14:textId="77777777">
        <w:trPr>
          <w:trHeight w:val="660"/>
        </w:trPr>
        <w:tc>
          <w:tcPr>
            <w:tcW w:w="1740" w:type="dxa"/>
            <w:tcBorders>
              <w:top w:val="single" w:sz="8" w:space="0" w:color="000000"/>
              <w:left w:val="single" w:sz="8" w:space="0" w:color="000000"/>
              <w:bottom w:val="single" w:sz="8" w:space="0" w:color="000000"/>
              <w:right w:val="single" w:sz="8" w:space="0" w:color="000000"/>
            </w:tcBorders>
          </w:tcPr>
          <w:p w14:paraId="20B02113" w14:textId="77777777" w:rsidR="00546FB5" w:rsidRDefault="007C6EF7">
            <w:pPr>
              <w:spacing w:after="0" w:line="259" w:lineRule="auto"/>
              <w:ind w:left="103" w:right="90" w:firstLine="0"/>
              <w:jc w:val="center"/>
            </w:pPr>
            <w:r>
              <w:rPr>
                <w:b/>
                <w:sz w:val="18"/>
              </w:rPr>
              <w:t>7.0 – 7.5 Excellent</w:t>
            </w:r>
          </w:p>
        </w:tc>
        <w:tc>
          <w:tcPr>
            <w:tcW w:w="6760" w:type="dxa"/>
            <w:tcBorders>
              <w:top w:val="single" w:sz="8" w:space="0" w:color="000000"/>
              <w:left w:val="single" w:sz="8" w:space="0" w:color="000000"/>
              <w:bottom w:val="single" w:sz="8" w:space="0" w:color="000000"/>
              <w:right w:val="single" w:sz="8" w:space="0" w:color="000000"/>
            </w:tcBorders>
          </w:tcPr>
          <w:p w14:paraId="1FF18928" w14:textId="77777777" w:rsidR="00546FB5" w:rsidRDefault="007C6EF7">
            <w:pPr>
              <w:spacing w:after="0" w:line="259" w:lineRule="auto"/>
              <w:ind w:left="0" w:firstLine="0"/>
            </w:pPr>
            <w:r>
              <w:rPr>
                <w:sz w:val="18"/>
              </w:rPr>
              <w:t>Ideas are insightful, demonstrating a comprehension of subtle distinctions in the literary text(s) and the topic.  Literary interpretations are perceptive and illuminating.</w:t>
            </w:r>
          </w:p>
        </w:tc>
      </w:tr>
      <w:tr w:rsidR="00546FB5" w14:paraId="78969715"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5671C95C" w14:textId="77777777" w:rsidR="00546FB5" w:rsidRDefault="007C6EF7">
            <w:pPr>
              <w:spacing w:after="105" w:line="259" w:lineRule="auto"/>
              <w:ind w:left="12" w:firstLine="0"/>
              <w:jc w:val="center"/>
            </w:pPr>
            <w:r>
              <w:rPr>
                <w:b/>
                <w:sz w:val="18"/>
              </w:rPr>
              <w:t>5.5 – 6.0 – 6.5</w:t>
            </w:r>
          </w:p>
          <w:p w14:paraId="6646C1E2" w14:textId="77777777" w:rsidR="00546FB5" w:rsidRDefault="007C6EF7">
            <w:pPr>
              <w:spacing w:after="0" w:line="259" w:lineRule="auto"/>
              <w:ind w:left="12" w:firstLine="0"/>
              <w:jc w:val="center"/>
            </w:pPr>
            <w:r>
              <w:rPr>
                <w:b/>
                <w:sz w:val="18"/>
              </w:rPr>
              <w:t>Proficient</w:t>
            </w:r>
          </w:p>
        </w:tc>
        <w:tc>
          <w:tcPr>
            <w:tcW w:w="6760" w:type="dxa"/>
            <w:tcBorders>
              <w:top w:val="single" w:sz="8" w:space="0" w:color="000000"/>
              <w:left w:val="single" w:sz="8" w:space="0" w:color="000000"/>
              <w:bottom w:val="single" w:sz="8" w:space="0" w:color="000000"/>
              <w:right w:val="single" w:sz="8" w:space="0" w:color="000000"/>
            </w:tcBorders>
          </w:tcPr>
          <w:p w14:paraId="4388F7C8" w14:textId="77777777" w:rsidR="00546FB5" w:rsidRDefault="007C6EF7">
            <w:pPr>
              <w:spacing w:after="0" w:line="259" w:lineRule="auto"/>
              <w:ind w:left="0" w:firstLine="0"/>
            </w:pPr>
            <w:r>
              <w:rPr>
                <w:sz w:val="18"/>
              </w:rPr>
              <w:t>Ideas are thoughtful, demonstrating a well-considered c</w:t>
            </w:r>
            <w:r>
              <w:rPr>
                <w:sz w:val="18"/>
              </w:rPr>
              <w:t>omprehension of the literary text(s) and the topic.  Literary interpretations are revealing and convincing.</w:t>
            </w:r>
          </w:p>
        </w:tc>
      </w:tr>
      <w:tr w:rsidR="00546FB5" w14:paraId="2A846F65"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442F0241" w14:textId="77777777" w:rsidR="00546FB5" w:rsidRDefault="007C6EF7">
            <w:pPr>
              <w:spacing w:after="105" w:line="259" w:lineRule="auto"/>
              <w:ind w:left="12" w:firstLine="0"/>
              <w:jc w:val="center"/>
            </w:pPr>
            <w:r>
              <w:rPr>
                <w:b/>
                <w:sz w:val="18"/>
              </w:rPr>
              <w:t>4.0 –4.5 – 5.0</w:t>
            </w:r>
          </w:p>
          <w:p w14:paraId="5A765ABE" w14:textId="77777777" w:rsidR="00546FB5" w:rsidRDefault="007C6EF7">
            <w:pPr>
              <w:spacing w:after="0" w:line="259" w:lineRule="auto"/>
              <w:ind w:left="12" w:firstLine="0"/>
              <w:jc w:val="center"/>
            </w:pPr>
            <w:r>
              <w:rPr>
                <w:b/>
                <w:sz w:val="18"/>
              </w:rPr>
              <w:t>Satisfactory</w:t>
            </w:r>
          </w:p>
        </w:tc>
        <w:tc>
          <w:tcPr>
            <w:tcW w:w="6760" w:type="dxa"/>
            <w:tcBorders>
              <w:top w:val="single" w:sz="8" w:space="0" w:color="000000"/>
              <w:left w:val="single" w:sz="8" w:space="0" w:color="000000"/>
              <w:bottom w:val="single" w:sz="8" w:space="0" w:color="000000"/>
              <w:right w:val="single" w:sz="8" w:space="0" w:color="000000"/>
            </w:tcBorders>
          </w:tcPr>
          <w:p w14:paraId="098410C8" w14:textId="77777777" w:rsidR="00546FB5" w:rsidRDefault="007C6EF7">
            <w:pPr>
              <w:spacing w:after="0" w:line="259" w:lineRule="auto"/>
              <w:ind w:left="0" w:firstLine="0"/>
            </w:pPr>
            <w:r>
              <w:rPr>
                <w:sz w:val="18"/>
              </w:rPr>
              <w:t>Ideas are relevant and straightforward, demonstrating a generalized comprehension of the literary text(s) and the topic.  Literary interpretations are general but plausible.</w:t>
            </w:r>
          </w:p>
        </w:tc>
      </w:tr>
      <w:tr w:rsidR="00546FB5" w14:paraId="02E04FBB"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35B24C02" w14:textId="77777777" w:rsidR="00546FB5" w:rsidRDefault="007C6EF7">
            <w:pPr>
              <w:spacing w:after="105" w:line="259" w:lineRule="auto"/>
              <w:ind w:left="12" w:firstLine="0"/>
              <w:jc w:val="center"/>
            </w:pPr>
            <w:r>
              <w:rPr>
                <w:b/>
                <w:sz w:val="18"/>
              </w:rPr>
              <w:t>2.5 – 3.0 – 3.5</w:t>
            </w:r>
          </w:p>
          <w:p w14:paraId="141ACC29" w14:textId="77777777" w:rsidR="00546FB5" w:rsidRDefault="007C6EF7">
            <w:pPr>
              <w:spacing w:after="0" w:line="259" w:lineRule="auto"/>
              <w:ind w:left="12" w:firstLine="0"/>
              <w:jc w:val="center"/>
            </w:pPr>
            <w:r>
              <w:rPr>
                <w:b/>
                <w:sz w:val="18"/>
              </w:rPr>
              <w:t>Limited</w:t>
            </w:r>
          </w:p>
        </w:tc>
        <w:tc>
          <w:tcPr>
            <w:tcW w:w="6760" w:type="dxa"/>
            <w:tcBorders>
              <w:top w:val="single" w:sz="8" w:space="0" w:color="000000"/>
              <w:left w:val="single" w:sz="8" w:space="0" w:color="000000"/>
              <w:bottom w:val="single" w:sz="8" w:space="0" w:color="000000"/>
              <w:right w:val="single" w:sz="8" w:space="0" w:color="000000"/>
            </w:tcBorders>
          </w:tcPr>
          <w:p w14:paraId="6316F5CB" w14:textId="77777777" w:rsidR="00546FB5" w:rsidRDefault="007C6EF7">
            <w:pPr>
              <w:spacing w:after="0" w:line="259" w:lineRule="auto"/>
              <w:ind w:left="0" w:firstLine="0"/>
            </w:pPr>
            <w:r>
              <w:rPr>
                <w:sz w:val="18"/>
              </w:rPr>
              <w:t>Ideas superficial and oversimplified, demonstrating a wea</w:t>
            </w:r>
            <w:r>
              <w:rPr>
                <w:sz w:val="18"/>
              </w:rPr>
              <w:t>k comprehension of the literary text(s) and the topic.  Literary interpretations are incomplete and/or literal.</w:t>
            </w:r>
          </w:p>
        </w:tc>
      </w:tr>
      <w:tr w:rsidR="00546FB5" w14:paraId="0FAD647A" w14:textId="77777777">
        <w:trPr>
          <w:trHeight w:val="660"/>
        </w:trPr>
        <w:tc>
          <w:tcPr>
            <w:tcW w:w="1740" w:type="dxa"/>
            <w:tcBorders>
              <w:top w:val="single" w:sz="8" w:space="0" w:color="000000"/>
              <w:left w:val="single" w:sz="8" w:space="0" w:color="000000"/>
              <w:bottom w:val="single" w:sz="8" w:space="0" w:color="000000"/>
              <w:right w:val="single" w:sz="8" w:space="0" w:color="000000"/>
            </w:tcBorders>
          </w:tcPr>
          <w:p w14:paraId="725F6A62" w14:textId="77777777" w:rsidR="00546FB5" w:rsidRDefault="007C6EF7">
            <w:pPr>
              <w:spacing w:after="105" w:line="259" w:lineRule="auto"/>
              <w:ind w:left="12" w:firstLine="0"/>
              <w:jc w:val="center"/>
            </w:pPr>
            <w:r>
              <w:rPr>
                <w:b/>
                <w:sz w:val="18"/>
              </w:rPr>
              <w:t>0 –1.0 – 1.5 – 2.0</w:t>
            </w:r>
          </w:p>
          <w:p w14:paraId="51812D4F" w14:textId="77777777" w:rsidR="00546FB5" w:rsidRDefault="007C6EF7">
            <w:pPr>
              <w:spacing w:after="0" w:line="259" w:lineRule="auto"/>
              <w:ind w:left="12" w:firstLine="0"/>
              <w:jc w:val="center"/>
            </w:pPr>
            <w:r>
              <w:rPr>
                <w:b/>
                <w:sz w:val="18"/>
              </w:rPr>
              <w:t>Poor</w:t>
            </w:r>
          </w:p>
        </w:tc>
        <w:tc>
          <w:tcPr>
            <w:tcW w:w="6760" w:type="dxa"/>
            <w:tcBorders>
              <w:top w:val="single" w:sz="8" w:space="0" w:color="000000"/>
              <w:left w:val="single" w:sz="8" w:space="0" w:color="000000"/>
              <w:bottom w:val="single" w:sz="8" w:space="0" w:color="000000"/>
              <w:right w:val="single" w:sz="8" w:space="0" w:color="000000"/>
            </w:tcBorders>
          </w:tcPr>
          <w:p w14:paraId="63B41C45" w14:textId="77777777" w:rsidR="00546FB5" w:rsidRDefault="007C6EF7">
            <w:pPr>
              <w:spacing w:after="0" w:line="259" w:lineRule="auto"/>
              <w:ind w:left="0" w:right="18" w:firstLine="0"/>
            </w:pPr>
            <w:r>
              <w:rPr>
                <w:sz w:val="18"/>
              </w:rPr>
              <w:t>Ideas are largely absent or irrelevant and/or do not develop the topic.  Little comprehension of the literary text(s) and/or the topic is demonstrated.</w:t>
            </w:r>
          </w:p>
        </w:tc>
      </w:tr>
    </w:tbl>
    <w:p w14:paraId="09F454E5" w14:textId="77777777" w:rsidR="00546FB5" w:rsidRDefault="007C6EF7">
      <w:pPr>
        <w:spacing w:after="165" w:line="259" w:lineRule="auto"/>
        <w:ind w:left="-5"/>
      </w:pPr>
      <w:r>
        <w:rPr>
          <w:b/>
          <w:u w:val="single" w:color="000000"/>
        </w:rPr>
        <w:t>Supporting  Evidence:</w:t>
      </w:r>
    </w:p>
    <w:p w14:paraId="7D698DFC" w14:textId="77777777" w:rsidR="00546FB5" w:rsidRDefault="007C6EF7">
      <w:pPr>
        <w:numPr>
          <w:ilvl w:val="0"/>
          <w:numId w:val="1"/>
        </w:numPr>
        <w:spacing w:after="0" w:line="259" w:lineRule="auto"/>
        <w:ind w:hanging="360"/>
      </w:pPr>
      <w:r>
        <w:t xml:space="preserve">Consider the </w:t>
      </w:r>
      <w:r>
        <w:rPr>
          <w:b/>
        </w:rPr>
        <w:t xml:space="preserve">selection </w:t>
      </w:r>
      <w:r>
        <w:t xml:space="preserve">and </w:t>
      </w:r>
      <w:r>
        <w:rPr>
          <w:b/>
        </w:rPr>
        <w:t xml:space="preserve">quality </w:t>
      </w:r>
      <w:r>
        <w:t>of evidence and how well the supporting eviden</w:t>
      </w:r>
      <w:r>
        <w:t xml:space="preserve">ce is </w:t>
      </w:r>
      <w:r>
        <w:rPr>
          <w:b/>
        </w:rPr>
        <w:t>integrated</w:t>
      </w:r>
      <w:r>
        <w:t xml:space="preserve">, </w:t>
      </w:r>
      <w:r>
        <w:rPr>
          <w:b/>
        </w:rPr>
        <w:t>synthesized</w:t>
      </w:r>
      <w:r>
        <w:t xml:space="preserve">, and/or </w:t>
      </w:r>
      <w:r>
        <w:rPr>
          <w:b/>
        </w:rPr>
        <w:t xml:space="preserve">developed </w:t>
      </w:r>
      <w:r>
        <w:t>to support the student’s ideas.</w:t>
      </w:r>
    </w:p>
    <w:tbl>
      <w:tblPr>
        <w:tblStyle w:val="TableGrid"/>
        <w:tblW w:w="8500" w:type="dxa"/>
        <w:tblInd w:w="250" w:type="dxa"/>
        <w:tblCellMar>
          <w:top w:w="63" w:type="dxa"/>
          <w:left w:w="95" w:type="dxa"/>
          <w:bottom w:w="0" w:type="dxa"/>
          <w:right w:w="115" w:type="dxa"/>
        </w:tblCellMar>
        <w:tblLook w:val="04A0" w:firstRow="1" w:lastRow="0" w:firstColumn="1" w:lastColumn="0" w:noHBand="0" w:noVBand="1"/>
      </w:tblPr>
      <w:tblGrid>
        <w:gridCol w:w="1740"/>
        <w:gridCol w:w="6760"/>
      </w:tblGrid>
      <w:tr w:rsidR="00546FB5" w14:paraId="4F209D35"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5578F09C" w14:textId="77777777" w:rsidR="00546FB5" w:rsidRDefault="007C6EF7">
            <w:pPr>
              <w:spacing w:after="0" w:line="259" w:lineRule="auto"/>
              <w:ind w:left="103" w:right="87" w:firstLine="0"/>
              <w:jc w:val="center"/>
            </w:pPr>
            <w:r>
              <w:rPr>
                <w:b/>
                <w:sz w:val="18"/>
              </w:rPr>
              <w:t>7.0 – 7.5 Excellent</w:t>
            </w:r>
          </w:p>
        </w:tc>
        <w:tc>
          <w:tcPr>
            <w:tcW w:w="6760" w:type="dxa"/>
            <w:tcBorders>
              <w:top w:val="single" w:sz="8" w:space="0" w:color="000000"/>
              <w:left w:val="single" w:sz="8" w:space="0" w:color="000000"/>
              <w:bottom w:val="single" w:sz="8" w:space="0" w:color="000000"/>
              <w:right w:val="single" w:sz="8" w:space="0" w:color="000000"/>
            </w:tcBorders>
          </w:tcPr>
          <w:p w14:paraId="1BB37873" w14:textId="77777777" w:rsidR="00546FB5" w:rsidRDefault="007C6EF7">
            <w:pPr>
              <w:spacing w:after="0" w:line="259" w:lineRule="auto"/>
              <w:ind w:left="0" w:firstLine="0"/>
            </w:pPr>
            <w:r>
              <w:rPr>
                <w:sz w:val="18"/>
              </w:rPr>
              <w:t>Support is explicit, precise, and deliberately chosen to reinforce the student’s ideas in an effective and judicious way.  A strong connection to the studen</w:t>
            </w:r>
            <w:r>
              <w:rPr>
                <w:sz w:val="18"/>
              </w:rPr>
              <w:t>t’s ideas is maintained.</w:t>
            </w:r>
          </w:p>
        </w:tc>
      </w:tr>
      <w:tr w:rsidR="00546FB5" w14:paraId="070460E2"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313BD465" w14:textId="77777777" w:rsidR="00546FB5" w:rsidRDefault="007C6EF7">
            <w:pPr>
              <w:spacing w:after="105" w:line="259" w:lineRule="auto"/>
              <w:ind w:left="15" w:firstLine="0"/>
              <w:jc w:val="center"/>
            </w:pPr>
            <w:r>
              <w:rPr>
                <w:b/>
                <w:sz w:val="18"/>
              </w:rPr>
              <w:t>5.5 – 6.0 – 6.5</w:t>
            </w:r>
          </w:p>
          <w:p w14:paraId="5F4FEDDF" w14:textId="77777777" w:rsidR="00546FB5" w:rsidRDefault="007C6EF7">
            <w:pPr>
              <w:spacing w:after="0" w:line="259" w:lineRule="auto"/>
              <w:ind w:left="15" w:firstLine="0"/>
              <w:jc w:val="center"/>
            </w:pPr>
            <w:r>
              <w:rPr>
                <w:b/>
                <w:sz w:val="18"/>
              </w:rPr>
              <w:t>Proficient</w:t>
            </w:r>
          </w:p>
        </w:tc>
        <w:tc>
          <w:tcPr>
            <w:tcW w:w="6760" w:type="dxa"/>
            <w:tcBorders>
              <w:top w:val="single" w:sz="8" w:space="0" w:color="000000"/>
              <w:left w:val="single" w:sz="8" w:space="0" w:color="000000"/>
              <w:bottom w:val="single" w:sz="8" w:space="0" w:color="000000"/>
              <w:right w:val="single" w:sz="8" w:space="0" w:color="000000"/>
            </w:tcBorders>
          </w:tcPr>
          <w:p w14:paraId="18657348" w14:textId="77777777" w:rsidR="00546FB5" w:rsidRDefault="007C6EF7">
            <w:pPr>
              <w:spacing w:after="0" w:line="259" w:lineRule="auto"/>
              <w:ind w:left="0" w:firstLine="0"/>
            </w:pPr>
            <w:r>
              <w:rPr>
                <w:sz w:val="18"/>
              </w:rPr>
              <w:t>Support is relevant, accurate, and occasionally deliberately chosen to reinforce the student’s ideas in a logical and clear way.  A clear connection to the student’s ideas is maintained.</w:t>
            </w:r>
          </w:p>
        </w:tc>
      </w:tr>
      <w:tr w:rsidR="00546FB5" w14:paraId="6A8AAF11"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4E057BC4" w14:textId="77777777" w:rsidR="00546FB5" w:rsidRDefault="007C6EF7">
            <w:pPr>
              <w:spacing w:after="105" w:line="259" w:lineRule="auto"/>
              <w:ind w:left="15" w:firstLine="0"/>
              <w:jc w:val="center"/>
            </w:pPr>
            <w:r>
              <w:rPr>
                <w:b/>
                <w:sz w:val="18"/>
              </w:rPr>
              <w:t>4.0 –4.5 – 5.0</w:t>
            </w:r>
          </w:p>
          <w:p w14:paraId="4369FAD9" w14:textId="77777777" w:rsidR="00546FB5" w:rsidRDefault="007C6EF7">
            <w:pPr>
              <w:spacing w:after="0" w:line="259" w:lineRule="auto"/>
              <w:ind w:left="15" w:firstLine="0"/>
              <w:jc w:val="center"/>
            </w:pPr>
            <w:r>
              <w:rPr>
                <w:b/>
                <w:sz w:val="18"/>
              </w:rPr>
              <w:t>Satisfactory</w:t>
            </w:r>
          </w:p>
        </w:tc>
        <w:tc>
          <w:tcPr>
            <w:tcW w:w="6760" w:type="dxa"/>
            <w:tcBorders>
              <w:top w:val="single" w:sz="8" w:space="0" w:color="000000"/>
              <w:left w:val="single" w:sz="8" w:space="0" w:color="000000"/>
              <w:bottom w:val="single" w:sz="8" w:space="0" w:color="000000"/>
              <w:right w:val="single" w:sz="8" w:space="0" w:color="000000"/>
            </w:tcBorders>
          </w:tcPr>
          <w:p w14:paraId="53C93F35" w14:textId="77777777" w:rsidR="00546FB5" w:rsidRDefault="007C6EF7">
            <w:pPr>
              <w:spacing w:after="0" w:line="259" w:lineRule="auto"/>
              <w:ind w:left="0" w:firstLine="0"/>
            </w:pPr>
            <w:r>
              <w:rPr>
                <w:sz w:val="18"/>
              </w:rPr>
              <w:t>Support is adequate and general, but occasionally lacking in persuasiveness and consistency.    A straightforward connection to the student’s ideas is maintained.</w:t>
            </w:r>
          </w:p>
        </w:tc>
      </w:tr>
      <w:tr w:rsidR="00546FB5" w14:paraId="4CC30817"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656AFEB5" w14:textId="77777777" w:rsidR="00546FB5" w:rsidRDefault="007C6EF7">
            <w:pPr>
              <w:spacing w:after="105" w:line="259" w:lineRule="auto"/>
              <w:ind w:left="15" w:firstLine="0"/>
              <w:jc w:val="center"/>
            </w:pPr>
            <w:r>
              <w:rPr>
                <w:b/>
                <w:sz w:val="18"/>
              </w:rPr>
              <w:t>2.5 – 3.0 – 3.5</w:t>
            </w:r>
          </w:p>
          <w:p w14:paraId="54BA564C" w14:textId="77777777" w:rsidR="00546FB5" w:rsidRDefault="007C6EF7">
            <w:pPr>
              <w:spacing w:after="0" w:line="259" w:lineRule="auto"/>
              <w:ind w:left="15" w:firstLine="0"/>
              <w:jc w:val="center"/>
            </w:pPr>
            <w:r>
              <w:rPr>
                <w:b/>
                <w:sz w:val="18"/>
              </w:rPr>
              <w:t>Limited</w:t>
            </w:r>
          </w:p>
        </w:tc>
        <w:tc>
          <w:tcPr>
            <w:tcW w:w="6760" w:type="dxa"/>
            <w:tcBorders>
              <w:top w:val="single" w:sz="8" w:space="0" w:color="000000"/>
              <w:left w:val="single" w:sz="8" w:space="0" w:color="000000"/>
              <w:bottom w:val="single" w:sz="8" w:space="0" w:color="000000"/>
              <w:right w:val="single" w:sz="8" w:space="0" w:color="000000"/>
            </w:tcBorders>
          </w:tcPr>
          <w:p w14:paraId="0B8D74B5" w14:textId="77777777" w:rsidR="00546FB5" w:rsidRDefault="007C6EF7">
            <w:pPr>
              <w:spacing w:after="0" w:line="259" w:lineRule="auto"/>
              <w:ind w:left="0" w:firstLine="0"/>
            </w:pPr>
            <w:r>
              <w:rPr>
                <w:sz w:val="18"/>
              </w:rPr>
              <w:t>Support is often inappropriate or is a restatement of what was read, and/or may be repetitive, contradictory, and/or lacking.  The connection to the student’s ideas is vague and/or unclear.</w:t>
            </w:r>
          </w:p>
        </w:tc>
      </w:tr>
      <w:tr w:rsidR="00546FB5" w14:paraId="1D3BECA2"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711A2701" w14:textId="77777777" w:rsidR="00546FB5" w:rsidRDefault="007C6EF7">
            <w:pPr>
              <w:spacing w:after="105" w:line="259" w:lineRule="auto"/>
              <w:ind w:left="15" w:firstLine="0"/>
              <w:jc w:val="center"/>
            </w:pPr>
            <w:r>
              <w:rPr>
                <w:b/>
                <w:sz w:val="18"/>
              </w:rPr>
              <w:t>0 - 1.0 – 1.5 – 2.0</w:t>
            </w:r>
          </w:p>
          <w:p w14:paraId="13574A9A" w14:textId="77777777" w:rsidR="00546FB5" w:rsidRDefault="007C6EF7">
            <w:pPr>
              <w:spacing w:after="0" w:line="259" w:lineRule="auto"/>
              <w:ind w:left="15" w:firstLine="0"/>
              <w:jc w:val="center"/>
            </w:pPr>
            <w:r>
              <w:rPr>
                <w:b/>
                <w:sz w:val="18"/>
              </w:rPr>
              <w:t>Poor</w:t>
            </w:r>
          </w:p>
        </w:tc>
        <w:tc>
          <w:tcPr>
            <w:tcW w:w="6760" w:type="dxa"/>
            <w:tcBorders>
              <w:top w:val="single" w:sz="8" w:space="0" w:color="000000"/>
              <w:left w:val="single" w:sz="8" w:space="0" w:color="000000"/>
              <w:bottom w:val="single" w:sz="8" w:space="0" w:color="000000"/>
              <w:right w:val="single" w:sz="8" w:space="0" w:color="000000"/>
            </w:tcBorders>
          </w:tcPr>
          <w:p w14:paraId="16D5A587" w14:textId="77777777" w:rsidR="00546FB5" w:rsidRDefault="007C6EF7">
            <w:pPr>
              <w:spacing w:after="0" w:line="259" w:lineRule="auto"/>
              <w:ind w:left="0" w:firstLine="0"/>
            </w:pPr>
            <w:r>
              <w:rPr>
                <w:sz w:val="18"/>
              </w:rPr>
              <w:t>Support is irrelevant, over-generalized, and the support, if any, is largely unrelated to any ideas that may be present.</w:t>
            </w:r>
          </w:p>
        </w:tc>
      </w:tr>
    </w:tbl>
    <w:p w14:paraId="1EF1CC5C" w14:textId="77777777" w:rsidR="00546FB5" w:rsidRDefault="007C6EF7">
      <w:pPr>
        <w:spacing w:after="165" w:line="259" w:lineRule="auto"/>
        <w:ind w:left="-5"/>
      </w:pPr>
      <w:r>
        <w:rPr>
          <w:b/>
          <w:u w:val="single" w:color="000000"/>
        </w:rPr>
        <w:t>Form and Structure:</w:t>
      </w:r>
    </w:p>
    <w:p w14:paraId="3D39A02B" w14:textId="77777777" w:rsidR="00546FB5" w:rsidRDefault="007C6EF7">
      <w:pPr>
        <w:numPr>
          <w:ilvl w:val="0"/>
          <w:numId w:val="1"/>
        </w:numPr>
        <w:ind w:hanging="360"/>
      </w:pPr>
      <w:r>
        <w:t xml:space="preserve">Consider how effectively the student’s organizational skills result in a </w:t>
      </w:r>
      <w:r>
        <w:rPr>
          <w:b/>
        </w:rPr>
        <w:t>coherent</w:t>
      </w:r>
      <w:r>
        <w:t xml:space="preserve">, </w:t>
      </w:r>
      <w:r>
        <w:rPr>
          <w:b/>
        </w:rPr>
        <w:t>focused</w:t>
      </w:r>
      <w:r>
        <w:t xml:space="preserve">, </w:t>
      </w:r>
      <w:r>
        <w:rPr>
          <w:b/>
        </w:rPr>
        <w:t>shaped</w:t>
      </w:r>
      <w:r>
        <w:t xml:space="preserve">, and </w:t>
      </w:r>
      <w:r>
        <w:rPr>
          <w:b/>
        </w:rPr>
        <w:t xml:space="preserve">concluded </w:t>
      </w:r>
      <w:r>
        <w:t xml:space="preserve">discussion and a </w:t>
      </w:r>
      <w:r>
        <w:rPr>
          <w:b/>
        </w:rPr>
        <w:t>unifying effec</w:t>
      </w:r>
      <w:r>
        <w:t xml:space="preserve">t or a </w:t>
      </w:r>
      <w:r>
        <w:rPr>
          <w:b/>
        </w:rPr>
        <w:t xml:space="preserve">controlling idea </w:t>
      </w:r>
      <w:r>
        <w:t>that is developed and maintained.</w:t>
      </w:r>
    </w:p>
    <w:tbl>
      <w:tblPr>
        <w:tblStyle w:val="TableGrid"/>
        <w:tblW w:w="8500" w:type="dxa"/>
        <w:tblInd w:w="250" w:type="dxa"/>
        <w:tblCellMar>
          <w:top w:w="53" w:type="dxa"/>
          <w:left w:w="95" w:type="dxa"/>
          <w:bottom w:w="0" w:type="dxa"/>
          <w:right w:w="115" w:type="dxa"/>
        </w:tblCellMar>
        <w:tblLook w:val="04A0" w:firstRow="1" w:lastRow="0" w:firstColumn="1" w:lastColumn="0" w:noHBand="0" w:noVBand="1"/>
      </w:tblPr>
      <w:tblGrid>
        <w:gridCol w:w="1740"/>
        <w:gridCol w:w="6760"/>
      </w:tblGrid>
      <w:tr w:rsidR="00546FB5" w14:paraId="153D4BC3" w14:textId="77777777">
        <w:trPr>
          <w:trHeight w:val="1020"/>
        </w:trPr>
        <w:tc>
          <w:tcPr>
            <w:tcW w:w="1740" w:type="dxa"/>
            <w:tcBorders>
              <w:top w:val="single" w:sz="8" w:space="0" w:color="000000"/>
              <w:left w:val="single" w:sz="8" w:space="0" w:color="000000"/>
              <w:bottom w:val="single" w:sz="8" w:space="0" w:color="000000"/>
              <w:right w:val="single" w:sz="8" w:space="0" w:color="000000"/>
            </w:tcBorders>
          </w:tcPr>
          <w:p w14:paraId="66C254AE" w14:textId="77777777" w:rsidR="00546FB5" w:rsidRDefault="007C6EF7">
            <w:pPr>
              <w:spacing w:after="0" w:line="259" w:lineRule="auto"/>
              <w:ind w:left="15" w:firstLine="0"/>
            </w:pPr>
            <w:r>
              <w:rPr>
                <w:b/>
                <w:sz w:val="18"/>
              </w:rPr>
              <w:lastRenderedPageBreak/>
              <w:t>5 Excellent</w:t>
            </w:r>
          </w:p>
        </w:tc>
        <w:tc>
          <w:tcPr>
            <w:tcW w:w="6760" w:type="dxa"/>
            <w:tcBorders>
              <w:top w:val="single" w:sz="8" w:space="0" w:color="000000"/>
              <w:left w:val="single" w:sz="8" w:space="0" w:color="000000"/>
              <w:bottom w:val="single" w:sz="8" w:space="0" w:color="000000"/>
              <w:right w:val="single" w:sz="8" w:space="0" w:color="000000"/>
            </w:tcBorders>
          </w:tcPr>
          <w:p w14:paraId="483786DB" w14:textId="77777777" w:rsidR="00546FB5" w:rsidRDefault="007C6EF7">
            <w:pPr>
              <w:spacing w:after="0" w:line="259" w:lineRule="auto"/>
              <w:ind w:left="0" w:firstLine="0"/>
            </w:pPr>
            <w:r>
              <w:rPr>
                <w:sz w:val="18"/>
              </w:rPr>
              <w:t>An effective arrangement of ideas and det</w:t>
            </w:r>
            <w:r>
              <w:rPr>
                <w:sz w:val="18"/>
              </w:rPr>
              <w:t>ails contributes to a fluent, controlled, and shaped discussion that concludes skilfully.  The unifying effect or controlling idea is successfully sustained and integrated, and coherently presented.</w:t>
            </w:r>
          </w:p>
        </w:tc>
      </w:tr>
      <w:tr w:rsidR="00546FB5" w14:paraId="4D08A5C3"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6B904743" w14:textId="77777777" w:rsidR="00546FB5" w:rsidRDefault="007C6EF7">
            <w:pPr>
              <w:spacing w:after="0" w:line="259" w:lineRule="auto"/>
              <w:ind w:left="15" w:firstLine="0"/>
            </w:pPr>
            <w:r>
              <w:rPr>
                <w:b/>
                <w:sz w:val="18"/>
              </w:rPr>
              <w:t>4 Proficient</w:t>
            </w:r>
          </w:p>
        </w:tc>
        <w:tc>
          <w:tcPr>
            <w:tcW w:w="6760" w:type="dxa"/>
            <w:tcBorders>
              <w:top w:val="single" w:sz="8" w:space="0" w:color="000000"/>
              <w:left w:val="single" w:sz="8" w:space="0" w:color="000000"/>
              <w:bottom w:val="single" w:sz="8" w:space="0" w:color="000000"/>
              <w:right w:val="single" w:sz="8" w:space="0" w:color="000000"/>
            </w:tcBorders>
          </w:tcPr>
          <w:p w14:paraId="190AC3DD" w14:textId="77777777" w:rsidR="00546FB5" w:rsidRDefault="007C6EF7">
            <w:pPr>
              <w:spacing w:after="0" w:line="259" w:lineRule="auto"/>
              <w:ind w:left="0" w:firstLine="0"/>
            </w:pPr>
            <w:r>
              <w:rPr>
                <w:sz w:val="18"/>
              </w:rPr>
              <w:t>A considered arrangement of ideas and details contributes to a competent, controlled, and shaped discussion that concludes appropriately.  The unifying effect or controlling idea is successfully sustained and coherently presented.</w:t>
            </w:r>
          </w:p>
        </w:tc>
      </w:tr>
      <w:tr w:rsidR="00546FB5" w14:paraId="53FD574C"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5FCC17AF" w14:textId="77777777" w:rsidR="00546FB5" w:rsidRDefault="007C6EF7">
            <w:pPr>
              <w:spacing w:after="0" w:line="259" w:lineRule="auto"/>
              <w:ind w:left="15" w:firstLine="0"/>
            </w:pPr>
            <w:r>
              <w:rPr>
                <w:b/>
                <w:sz w:val="18"/>
              </w:rPr>
              <w:t>3 Satisfactory</w:t>
            </w:r>
          </w:p>
        </w:tc>
        <w:tc>
          <w:tcPr>
            <w:tcW w:w="6760" w:type="dxa"/>
            <w:tcBorders>
              <w:top w:val="single" w:sz="8" w:space="0" w:color="000000"/>
              <w:left w:val="single" w:sz="8" w:space="0" w:color="000000"/>
              <w:bottom w:val="single" w:sz="8" w:space="0" w:color="000000"/>
              <w:right w:val="single" w:sz="8" w:space="0" w:color="000000"/>
            </w:tcBorders>
          </w:tcPr>
          <w:p w14:paraId="33B5795B" w14:textId="77777777" w:rsidR="00546FB5" w:rsidRDefault="007C6EF7">
            <w:pPr>
              <w:spacing w:after="0" w:line="259" w:lineRule="auto"/>
              <w:ind w:left="0" w:firstLine="0"/>
            </w:pPr>
            <w:r>
              <w:rPr>
                <w:sz w:val="18"/>
              </w:rPr>
              <w:t>A straigh</w:t>
            </w:r>
            <w:r>
              <w:rPr>
                <w:sz w:val="18"/>
              </w:rPr>
              <w:t>tforward arrangement of ideas and details provides direction for the discussion that concludes functionally.    The unifying effect or controlling idea is presented and maintained generally; however, coherence may falter.</w:t>
            </w:r>
          </w:p>
        </w:tc>
      </w:tr>
      <w:tr w:rsidR="00546FB5" w14:paraId="10DAED1D"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390AE423" w14:textId="77777777" w:rsidR="00546FB5" w:rsidRDefault="007C6EF7">
            <w:pPr>
              <w:spacing w:after="0" w:line="259" w:lineRule="auto"/>
              <w:ind w:left="15" w:firstLine="0"/>
            </w:pPr>
            <w:r>
              <w:rPr>
                <w:b/>
                <w:sz w:val="18"/>
              </w:rPr>
              <w:t>2 Limited</w:t>
            </w:r>
          </w:p>
        </w:tc>
        <w:tc>
          <w:tcPr>
            <w:tcW w:w="6760" w:type="dxa"/>
            <w:tcBorders>
              <w:top w:val="single" w:sz="8" w:space="0" w:color="000000"/>
              <w:left w:val="single" w:sz="8" w:space="0" w:color="000000"/>
              <w:bottom w:val="single" w:sz="8" w:space="0" w:color="000000"/>
              <w:right w:val="single" w:sz="8" w:space="0" w:color="000000"/>
            </w:tcBorders>
          </w:tcPr>
          <w:p w14:paraId="71DEF146" w14:textId="77777777" w:rsidR="00546FB5" w:rsidRDefault="007C6EF7">
            <w:pPr>
              <w:spacing w:after="0" w:line="259" w:lineRule="auto"/>
              <w:ind w:left="0" w:firstLine="0"/>
            </w:pPr>
            <w:r>
              <w:rPr>
                <w:sz w:val="18"/>
              </w:rPr>
              <w:t>A discernible but ineff</w:t>
            </w:r>
            <w:r>
              <w:rPr>
                <w:sz w:val="18"/>
              </w:rPr>
              <w:t>ectual arrangement of ideas and details provides some direction for the discussion that does not conclude deliberately.  A unifying effect or controlling idea is not maintained.</w:t>
            </w:r>
          </w:p>
        </w:tc>
      </w:tr>
      <w:tr w:rsidR="00546FB5" w14:paraId="011BFAC5" w14:textId="77777777">
        <w:trPr>
          <w:trHeight w:val="1020"/>
        </w:trPr>
        <w:tc>
          <w:tcPr>
            <w:tcW w:w="1740" w:type="dxa"/>
            <w:tcBorders>
              <w:top w:val="single" w:sz="8" w:space="0" w:color="000000"/>
              <w:left w:val="single" w:sz="8" w:space="0" w:color="000000"/>
              <w:bottom w:val="single" w:sz="8" w:space="0" w:color="000000"/>
              <w:right w:val="single" w:sz="8" w:space="0" w:color="000000"/>
            </w:tcBorders>
          </w:tcPr>
          <w:p w14:paraId="39C72D8E" w14:textId="77777777" w:rsidR="00546FB5" w:rsidRDefault="007C6EF7">
            <w:pPr>
              <w:spacing w:after="0" w:line="259" w:lineRule="auto"/>
              <w:ind w:left="15" w:firstLine="0"/>
            </w:pPr>
            <w:r>
              <w:rPr>
                <w:b/>
                <w:sz w:val="18"/>
              </w:rPr>
              <w:t>1 Poor</w:t>
            </w:r>
          </w:p>
        </w:tc>
        <w:tc>
          <w:tcPr>
            <w:tcW w:w="6760" w:type="dxa"/>
            <w:tcBorders>
              <w:top w:val="single" w:sz="8" w:space="0" w:color="000000"/>
              <w:left w:val="single" w:sz="8" w:space="0" w:color="000000"/>
              <w:bottom w:val="single" w:sz="8" w:space="0" w:color="000000"/>
              <w:right w:val="single" w:sz="8" w:space="0" w:color="000000"/>
            </w:tcBorders>
          </w:tcPr>
          <w:p w14:paraId="292B6705" w14:textId="77777777" w:rsidR="00546FB5" w:rsidRDefault="007C6EF7">
            <w:pPr>
              <w:spacing w:after="0" w:line="259" w:lineRule="auto"/>
              <w:ind w:left="0" w:firstLine="0"/>
            </w:pPr>
            <w:r>
              <w:rPr>
                <w:sz w:val="18"/>
              </w:rPr>
              <w:t>A haphazard arrangement of ideas and details provides little or no dir</w:t>
            </w:r>
            <w:r>
              <w:rPr>
                <w:sz w:val="18"/>
              </w:rPr>
              <w:t>ection for the discussion, and a conclusion  is  absent or obscure.  A unifying effect or controlling idea is absent.</w:t>
            </w:r>
          </w:p>
        </w:tc>
      </w:tr>
    </w:tbl>
    <w:p w14:paraId="297003C7" w14:textId="77777777" w:rsidR="00546FB5" w:rsidRDefault="007C6EF7">
      <w:pPr>
        <w:spacing w:after="165" w:line="259" w:lineRule="auto"/>
        <w:ind w:left="-5"/>
      </w:pPr>
      <w:r>
        <w:rPr>
          <w:b/>
          <w:u w:val="single" w:color="000000"/>
        </w:rPr>
        <w:t>Matters of Choice:</w:t>
      </w:r>
    </w:p>
    <w:p w14:paraId="494DA337" w14:textId="77777777" w:rsidR="00546FB5" w:rsidRDefault="007C6EF7">
      <w:pPr>
        <w:numPr>
          <w:ilvl w:val="0"/>
          <w:numId w:val="1"/>
        </w:numPr>
        <w:ind w:hanging="360"/>
      </w:pPr>
      <w:r>
        <w:t xml:space="preserve">Consider the </w:t>
      </w:r>
      <w:r>
        <w:rPr>
          <w:b/>
        </w:rPr>
        <w:t>diction</w:t>
      </w:r>
      <w:r>
        <w:t xml:space="preserve">, the </w:t>
      </w:r>
      <w:r>
        <w:rPr>
          <w:b/>
        </w:rPr>
        <w:t xml:space="preserve">syntactic structures </w:t>
      </w:r>
      <w:r>
        <w:t xml:space="preserve">(such as parallelism, balance, inversion), and the extent to which the stylistic choices contribute to the creation of </w:t>
      </w:r>
      <w:r>
        <w:rPr>
          <w:b/>
        </w:rPr>
        <w:t>voice</w:t>
      </w:r>
      <w:r>
        <w:t>.</w:t>
      </w:r>
    </w:p>
    <w:tbl>
      <w:tblPr>
        <w:tblStyle w:val="TableGrid"/>
        <w:tblW w:w="8500" w:type="dxa"/>
        <w:tblInd w:w="250" w:type="dxa"/>
        <w:tblCellMar>
          <w:top w:w="53" w:type="dxa"/>
          <w:left w:w="95" w:type="dxa"/>
          <w:bottom w:w="0" w:type="dxa"/>
          <w:right w:w="115" w:type="dxa"/>
        </w:tblCellMar>
        <w:tblLook w:val="04A0" w:firstRow="1" w:lastRow="0" w:firstColumn="1" w:lastColumn="0" w:noHBand="0" w:noVBand="1"/>
      </w:tblPr>
      <w:tblGrid>
        <w:gridCol w:w="1740"/>
        <w:gridCol w:w="6760"/>
      </w:tblGrid>
      <w:tr w:rsidR="00546FB5" w14:paraId="630BCA71"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427B439E" w14:textId="77777777" w:rsidR="00546FB5" w:rsidRDefault="007C6EF7">
            <w:pPr>
              <w:spacing w:after="0" w:line="259" w:lineRule="auto"/>
              <w:ind w:left="15" w:firstLine="0"/>
            </w:pPr>
            <w:r>
              <w:rPr>
                <w:b/>
                <w:sz w:val="18"/>
              </w:rPr>
              <w:t>5 Excellent</w:t>
            </w:r>
          </w:p>
        </w:tc>
        <w:tc>
          <w:tcPr>
            <w:tcW w:w="6760" w:type="dxa"/>
            <w:tcBorders>
              <w:top w:val="single" w:sz="8" w:space="0" w:color="000000"/>
              <w:left w:val="single" w:sz="8" w:space="0" w:color="000000"/>
              <w:bottom w:val="single" w:sz="8" w:space="0" w:color="000000"/>
              <w:right w:val="single" w:sz="8" w:space="0" w:color="000000"/>
            </w:tcBorders>
          </w:tcPr>
          <w:p w14:paraId="0DDDE343" w14:textId="77777777" w:rsidR="00546FB5" w:rsidRDefault="007C6EF7">
            <w:pPr>
              <w:spacing w:after="105" w:line="259" w:lineRule="auto"/>
              <w:ind w:left="0" w:firstLine="0"/>
            </w:pPr>
            <w:r>
              <w:rPr>
                <w:sz w:val="18"/>
              </w:rPr>
              <w:t>Diction is precise and effective.  Syntactic structures are effective and sometimes polished.</w:t>
            </w:r>
          </w:p>
          <w:p w14:paraId="1464332C" w14:textId="77777777" w:rsidR="00546FB5" w:rsidRDefault="007C6EF7">
            <w:pPr>
              <w:spacing w:after="0" w:line="259" w:lineRule="auto"/>
              <w:ind w:left="0" w:firstLine="0"/>
            </w:pPr>
            <w:r>
              <w:rPr>
                <w:sz w:val="18"/>
              </w:rPr>
              <w:t>Stylistic choices contri</w:t>
            </w:r>
            <w:r>
              <w:rPr>
                <w:sz w:val="18"/>
              </w:rPr>
              <w:t>bute to a confident composition with a convincing voice.</w:t>
            </w:r>
          </w:p>
        </w:tc>
      </w:tr>
      <w:tr w:rsidR="00546FB5" w14:paraId="20310236"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56623860" w14:textId="77777777" w:rsidR="00546FB5" w:rsidRDefault="007C6EF7">
            <w:pPr>
              <w:spacing w:after="0" w:line="259" w:lineRule="auto"/>
              <w:ind w:left="15" w:firstLine="0"/>
            </w:pPr>
            <w:r>
              <w:rPr>
                <w:b/>
                <w:sz w:val="18"/>
              </w:rPr>
              <w:t>4 Proficient</w:t>
            </w:r>
          </w:p>
        </w:tc>
        <w:tc>
          <w:tcPr>
            <w:tcW w:w="6760" w:type="dxa"/>
            <w:tcBorders>
              <w:top w:val="single" w:sz="8" w:space="0" w:color="000000"/>
              <w:left w:val="single" w:sz="8" w:space="0" w:color="000000"/>
              <w:bottom w:val="single" w:sz="8" w:space="0" w:color="000000"/>
              <w:right w:val="single" w:sz="8" w:space="0" w:color="000000"/>
            </w:tcBorders>
          </w:tcPr>
          <w:p w14:paraId="1119A739" w14:textId="77777777" w:rsidR="00546FB5" w:rsidRDefault="007C6EF7">
            <w:pPr>
              <w:spacing w:after="0" w:line="259" w:lineRule="auto"/>
              <w:ind w:left="0" w:firstLine="0"/>
            </w:pPr>
            <w:r>
              <w:rPr>
                <w:sz w:val="18"/>
              </w:rPr>
              <w:t>Diction is specific.  Syntactic structures are generally effective.  Stylistic choices contribute to a competent composition with a capable voice.</w:t>
            </w:r>
          </w:p>
        </w:tc>
      </w:tr>
      <w:tr w:rsidR="00546FB5" w14:paraId="609C253E"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132E968E" w14:textId="77777777" w:rsidR="00546FB5" w:rsidRDefault="007C6EF7">
            <w:pPr>
              <w:spacing w:after="0" w:line="259" w:lineRule="auto"/>
              <w:ind w:left="15" w:firstLine="0"/>
            </w:pPr>
            <w:r>
              <w:rPr>
                <w:b/>
                <w:sz w:val="18"/>
              </w:rPr>
              <w:t>3 Satisfactory</w:t>
            </w:r>
          </w:p>
        </w:tc>
        <w:tc>
          <w:tcPr>
            <w:tcW w:w="6760" w:type="dxa"/>
            <w:tcBorders>
              <w:top w:val="single" w:sz="8" w:space="0" w:color="000000"/>
              <w:left w:val="single" w:sz="8" w:space="0" w:color="000000"/>
              <w:bottom w:val="single" w:sz="8" w:space="0" w:color="000000"/>
              <w:right w:val="single" w:sz="8" w:space="0" w:color="000000"/>
            </w:tcBorders>
          </w:tcPr>
          <w:p w14:paraId="7D527D41" w14:textId="77777777" w:rsidR="00546FB5" w:rsidRDefault="007C6EF7">
            <w:pPr>
              <w:spacing w:after="0" w:line="259" w:lineRule="auto"/>
              <w:ind w:left="0" w:firstLine="0"/>
            </w:pPr>
            <w:r>
              <w:rPr>
                <w:sz w:val="18"/>
              </w:rPr>
              <w:t>Diction adequate but lacking in specificity.  Syntactic structures are generally clear, but a</w:t>
            </w:r>
            <w:r>
              <w:rPr>
                <w:sz w:val="18"/>
              </w:rPr>
              <w:t>ttempts at complex structures may be awkward.  Stylistic choices contribute to a clear composition with a matter of fact voice.</w:t>
            </w:r>
          </w:p>
        </w:tc>
      </w:tr>
      <w:tr w:rsidR="00546FB5" w14:paraId="191A8535"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614D9476" w14:textId="77777777" w:rsidR="00546FB5" w:rsidRDefault="007C6EF7">
            <w:pPr>
              <w:spacing w:after="0" w:line="259" w:lineRule="auto"/>
              <w:ind w:left="15" w:firstLine="0"/>
            </w:pPr>
            <w:r>
              <w:rPr>
                <w:b/>
                <w:sz w:val="18"/>
              </w:rPr>
              <w:t>2 Limited</w:t>
            </w:r>
          </w:p>
        </w:tc>
        <w:tc>
          <w:tcPr>
            <w:tcW w:w="6760" w:type="dxa"/>
            <w:tcBorders>
              <w:top w:val="single" w:sz="8" w:space="0" w:color="000000"/>
              <w:left w:val="single" w:sz="8" w:space="0" w:color="000000"/>
              <w:bottom w:val="single" w:sz="8" w:space="0" w:color="000000"/>
              <w:right w:val="single" w:sz="8" w:space="0" w:color="000000"/>
            </w:tcBorders>
          </w:tcPr>
          <w:p w14:paraId="78456401" w14:textId="77777777" w:rsidR="00546FB5" w:rsidRDefault="007C6EF7">
            <w:pPr>
              <w:spacing w:after="0" w:line="259" w:lineRule="auto"/>
              <w:ind w:left="0" w:firstLine="0"/>
            </w:pPr>
            <w:r>
              <w:rPr>
                <w:sz w:val="18"/>
              </w:rPr>
              <w:t>Diction is imprecise and/or inappropriate.  Syntax is frequently awkward and/or immature. The writing may be vague, redundant, and/or unclear.  Inadequate language choices contribute to a composition with an undiscerning or uncritical voice.</w:t>
            </w:r>
          </w:p>
        </w:tc>
      </w:tr>
      <w:tr w:rsidR="00546FB5" w14:paraId="1790CF1E"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29750C0F" w14:textId="77777777" w:rsidR="00546FB5" w:rsidRDefault="007C6EF7">
            <w:pPr>
              <w:spacing w:after="0" w:line="259" w:lineRule="auto"/>
              <w:ind w:left="15" w:firstLine="0"/>
            </w:pPr>
            <w:r>
              <w:rPr>
                <w:b/>
                <w:sz w:val="18"/>
              </w:rPr>
              <w:t>1 Poor</w:t>
            </w:r>
          </w:p>
        </w:tc>
        <w:tc>
          <w:tcPr>
            <w:tcW w:w="6760" w:type="dxa"/>
            <w:tcBorders>
              <w:top w:val="single" w:sz="8" w:space="0" w:color="000000"/>
              <w:left w:val="single" w:sz="8" w:space="0" w:color="000000"/>
              <w:bottom w:val="single" w:sz="8" w:space="0" w:color="000000"/>
              <w:right w:val="single" w:sz="8" w:space="0" w:color="000000"/>
            </w:tcBorders>
          </w:tcPr>
          <w:p w14:paraId="0A5C7212" w14:textId="77777777" w:rsidR="00546FB5" w:rsidRDefault="007C6EF7">
            <w:pPr>
              <w:spacing w:after="0" w:line="259" w:lineRule="auto"/>
              <w:ind w:left="0" w:firstLine="0"/>
            </w:pPr>
            <w:r>
              <w:rPr>
                <w:sz w:val="18"/>
              </w:rPr>
              <w:t>Dictio</w:t>
            </w:r>
            <w:r>
              <w:rPr>
                <w:sz w:val="18"/>
              </w:rPr>
              <w:t>n is over-generalized and/or inaccurate.  Syntax is confused and uncontrolled.  The writing is unclear.  Lack of language choices contributes to a confusing composition with an ineffective voice.</w:t>
            </w:r>
          </w:p>
        </w:tc>
      </w:tr>
    </w:tbl>
    <w:p w14:paraId="29667CAE" w14:textId="77777777" w:rsidR="00546FB5" w:rsidRDefault="007C6EF7">
      <w:pPr>
        <w:spacing w:after="165" w:line="259" w:lineRule="auto"/>
        <w:ind w:left="-5"/>
      </w:pPr>
      <w:r>
        <w:rPr>
          <w:b/>
          <w:u w:val="single" w:color="000000"/>
        </w:rPr>
        <w:t>Matters of Correctness:</w:t>
      </w:r>
    </w:p>
    <w:p w14:paraId="5BC9DD53" w14:textId="77777777" w:rsidR="00546FB5" w:rsidRDefault="007C6EF7">
      <w:pPr>
        <w:numPr>
          <w:ilvl w:val="0"/>
          <w:numId w:val="1"/>
        </w:numPr>
        <w:spacing w:after="123"/>
        <w:ind w:hanging="360"/>
      </w:pPr>
      <w:r>
        <w:t xml:space="preserve">Consider the </w:t>
      </w:r>
      <w:r>
        <w:rPr>
          <w:b/>
        </w:rPr>
        <w:t xml:space="preserve">sentence structure </w:t>
      </w:r>
      <w:r>
        <w:t>(co</w:t>
      </w:r>
      <w:r>
        <w:t xml:space="preserve">mpleteness, consistency, subordination, coordination, prediction)  the </w:t>
      </w:r>
      <w:r>
        <w:rPr>
          <w:b/>
        </w:rPr>
        <w:t xml:space="preserve">usage </w:t>
      </w:r>
      <w:r>
        <w:t xml:space="preserve">(accurate use of words according to </w:t>
      </w:r>
      <w:r>
        <w:lastRenderedPageBreak/>
        <w:t xml:space="preserve">convention and meaning), </w:t>
      </w:r>
      <w:r>
        <w:rPr>
          <w:b/>
        </w:rPr>
        <w:t xml:space="preserve">the grammar </w:t>
      </w:r>
      <w:r>
        <w:t xml:space="preserve">(subject-verb/pronoun – antecedent agreement, pronoun reference and consistency of tense) and the </w:t>
      </w:r>
      <w:r>
        <w:rPr>
          <w:b/>
        </w:rPr>
        <w:t>mechanic</w:t>
      </w:r>
      <w:r>
        <w:rPr>
          <w:b/>
        </w:rPr>
        <w:t xml:space="preserve">s </w:t>
      </w:r>
      <w:r>
        <w:t>(punctuation, spelling, capitalization).</w:t>
      </w:r>
    </w:p>
    <w:tbl>
      <w:tblPr>
        <w:tblStyle w:val="TableGrid"/>
        <w:tblW w:w="8500" w:type="dxa"/>
        <w:tblInd w:w="250" w:type="dxa"/>
        <w:tblCellMar>
          <w:top w:w="53" w:type="dxa"/>
          <w:left w:w="95" w:type="dxa"/>
          <w:bottom w:w="0" w:type="dxa"/>
          <w:right w:w="115" w:type="dxa"/>
        </w:tblCellMar>
        <w:tblLook w:val="04A0" w:firstRow="1" w:lastRow="0" w:firstColumn="1" w:lastColumn="0" w:noHBand="0" w:noVBand="1"/>
      </w:tblPr>
      <w:tblGrid>
        <w:gridCol w:w="1740"/>
        <w:gridCol w:w="6760"/>
      </w:tblGrid>
      <w:tr w:rsidR="00546FB5" w14:paraId="091C55D6" w14:textId="77777777">
        <w:trPr>
          <w:trHeight w:val="1020"/>
        </w:trPr>
        <w:tc>
          <w:tcPr>
            <w:tcW w:w="1740" w:type="dxa"/>
            <w:tcBorders>
              <w:top w:val="single" w:sz="8" w:space="0" w:color="000000"/>
              <w:left w:val="single" w:sz="8" w:space="0" w:color="000000"/>
              <w:bottom w:val="single" w:sz="8" w:space="0" w:color="000000"/>
              <w:right w:val="single" w:sz="8" w:space="0" w:color="000000"/>
            </w:tcBorders>
          </w:tcPr>
          <w:p w14:paraId="6A3CA93E" w14:textId="77777777" w:rsidR="00546FB5" w:rsidRDefault="007C6EF7">
            <w:pPr>
              <w:spacing w:after="0" w:line="259" w:lineRule="auto"/>
              <w:ind w:left="15" w:firstLine="0"/>
            </w:pPr>
            <w:r>
              <w:rPr>
                <w:b/>
                <w:sz w:val="18"/>
              </w:rPr>
              <w:t>5 Excellent</w:t>
            </w:r>
          </w:p>
        </w:tc>
        <w:tc>
          <w:tcPr>
            <w:tcW w:w="6760" w:type="dxa"/>
            <w:tcBorders>
              <w:top w:val="single" w:sz="8" w:space="0" w:color="000000"/>
              <w:left w:val="single" w:sz="8" w:space="0" w:color="000000"/>
              <w:bottom w:val="single" w:sz="8" w:space="0" w:color="000000"/>
              <w:right w:val="single" w:sz="8" w:space="0" w:color="000000"/>
            </w:tcBorders>
          </w:tcPr>
          <w:p w14:paraId="3435A589" w14:textId="77777777" w:rsidR="00546FB5" w:rsidRDefault="007C6EF7">
            <w:pPr>
              <w:spacing w:after="0" w:line="259" w:lineRule="auto"/>
              <w:ind w:left="0" w:firstLine="0"/>
            </w:pPr>
            <w:r>
              <w:rPr>
                <w:sz w:val="18"/>
              </w:rPr>
              <w:t>This writing demonstrates confidence in control of correct sentence construction, usage, grammar, and mechanics.  The relative absence of error is impressive considering the complexity of the response and the circumstances.</w:t>
            </w:r>
          </w:p>
        </w:tc>
      </w:tr>
      <w:tr w:rsidR="00546FB5" w14:paraId="18AA315E"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1F1596C9" w14:textId="77777777" w:rsidR="00546FB5" w:rsidRDefault="007C6EF7">
            <w:pPr>
              <w:spacing w:after="0" w:line="259" w:lineRule="auto"/>
              <w:ind w:left="15" w:firstLine="0"/>
            </w:pPr>
            <w:r>
              <w:rPr>
                <w:b/>
                <w:sz w:val="18"/>
              </w:rPr>
              <w:t>4 Proficient</w:t>
            </w:r>
          </w:p>
        </w:tc>
        <w:tc>
          <w:tcPr>
            <w:tcW w:w="6760" w:type="dxa"/>
            <w:tcBorders>
              <w:top w:val="single" w:sz="8" w:space="0" w:color="000000"/>
              <w:left w:val="single" w:sz="8" w:space="0" w:color="000000"/>
              <w:bottom w:val="single" w:sz="8" w:space="0" w:color="000000"/>
              <w:right w:val="single" w:sz="8" w:space="0" w:color="000000"/>
            </w:tcBorders>
          </w:tcPr>
          <w:p w14:paraId="1A465EA9" w14:textId="77777777" w:rsidR="00546FB5" w:rsidRDefault="007C6EF7">
            <w:pPr>
              <w:spacing w:after="0" w:line="259" w:lineRule="auto"/>
              <w:ind w:left="0" w:right="14" w:firstLine="0"/>
            </w:pPr>
            <w:r>
              <w:rPr>
                <w:sz w:val="18"/>
              </w:rPr>
              <w:t>This writing demonstrates competence in control of correct sentence construction, usage, grammar, and mechanics.  Minor errors in complex  language structures are understandable considering the circumstances.</w:t>
            </w:r>
          </w:p>
        </w:tc>
      </w:tr>
      <w:tr w:rsidR="00546FB5" w14:paraId="3C6323E6"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5434B0EC" w14:textId="77777777" w:rsidR="00546FB5" w:rsidRDefault="007C6EF7">
            <w:pPr>
              <w:spacing w:after="0" w:line="259" w:lineRule="auto"/>
              <w:ind w:left="15" w:firstLine="0"/>
            </w:pPr>
            <w:r>
              <w:rPr>
                <w:b/>
                <w:sz w:val="18"/>
              </w:rPr>
              <w:t>3 Satisfactory</w:t>
            </w:r>
          </w:p>
        </w:tc>
        <w:tc>
          <w:tcPr>
            <w:tcW w:w="6760" w:type="dxa"/>
            <w:tcBorders>
              <w:top w:val="single" w:sz="8" w:space="0" w:color="000000"/>
              <w:left w:val="single" w:sz="8" w:space="0" w:color="000000"/>
              <w:bottom w:val="single" w:sz="8" w:space="0" w:color="000000"/>
              <w:right w:val="single" w:sz="8" w:space="0" w:color="000000"/>
            </w:tcBorders>
          </w:tcPr>
          <w:p w14:paraId="04743C68" w14:textId="77777777" w:rsidR="00546FB5" w:rsidRDefault="007C6EF7">
            <w:pPr>
              <w:spacing w:after="0" w:line="380" w:lineRule="auto"/>
              <w:ind w:left="0" w:firstLine="0"/>
            </w:pPr>
            <w:r>
              <w:rPr>
                <w:sz w:val="18"/>
              </w:rPr>
              <w:t>This writing demonstrates control of the basics of correct sentence construction, usage, grammar, and mechanics.  There may be occasional lapses in control and minor errors.</w:t>
            </w:r>
          </w:p>
          <w:p w14:paraId="7A3E201E" w14:textId="77777777" w:rsidR="00546FB5" w:rsidRDefault="007C6EF7">
            <w:pPr>
              <w:spacing w:after="0" w:line="259" w:lineRule="auto"/>
              <w:ind w:left="0" w:firstLine="0"/>
            </w:pPr>
            <w:r>
              <w:rPr>
                <w:sz w:val="18"/>
              </w:rPr>
              <w:t>However, the communication remains clear.</w:t>
            </w:r>
          </w:p>
        </w:tc>
      </w:tr>
      <w:tr w:rsidR="00546FB5" w14:paraId="10319DFB"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4264F1EA" w14:textId="77777777" w:rsidR="00546FB5" w:rsidRDefault="007C6EF7">
            <w:pPr>
              <w:spacing w:after="0" w:line="259" w:lineRule="auto"/>
              <w:ind w:left="15" w:firstLine="0"/>
            </w:pPr>
            <w:r>
              <w:rPr>
                <w:b/>
                <w:sz w:val="18"/>
              </w:rPr>
              <w:t>2 Limited</w:t>
            </w:r>
          </w:p>
        </w:tc>
        <w:tc>
          <w:tcPr>
            <w:tcW w:w="6760" w:type="dxa"/>
            <w:tcBorders>
              <w:top w:val="single" w:sz="8" w:space="0" w:color="000000"/>
              <w:left w:val="single" w:sz="8" w:space="0" w:color="000000"/>
              <w:bottom w:val="single" w:sz="8" w:space="0" w:color="000000"/>
              <w:right w:val="single" w:sz="8" w:space="0" w:color="000000"/>
            </w:tcBorders>
          </w:tcPr>
          <w:p w14:paraId="35A18329" w14:textId="77777777" w:rsidR="00546FB5" w:rsidRDefault="007C6EF7">
            <w:pPr>
              <w:spacing w:after="0" w:line="259" w:lineRule="auto"/>
              <w:ind w:left="0" w:firstLine="0"/>
            </w:pPr>
            <w:r>
              <w:rPr>
                <w:sz w:val="18"/>
              </w:rPr>
              <w:t>This writing demonstrates fal</w:t>
            </w:r>
            <w:r>
              <w:rPr>
                <w:sz w:val="18"/>
              </w:rPr>
              <w:t>tering control of  correct sentence construction, usage, grammar, and mechanics.  The range of errors blurs the clarity of communication.</w:t>
            </w:r>
          </w:p>
        </w:tc>
      </w:tr>
      <w:tr w:rsidR="00546FB5" w14:paraId="08DE7E94"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5A8650BE" w14:textId="77777777" w:rsidR="00546FB5" w:rsidRDefault="007C6EF7">
            <w:pPr>
              <w:spacing w:after="0" w:line="259" w:lineRule="auto"/>
              <w:ind w:left="15" w:firstLine="0"/>
            </w:pPr>
            <w:r>
              <w:rPr>
                <w:b/>
                <w:sz w:val="18"/>
              </w:rPr>
              <w:t>1 Poor</w:t>
            </w:r>
          </w:p>
        </w:tc>
        <w:tc>
          <w:tcPr>
            <w:tcW w:w="6760" w:type="dxa"/>
            <w:tcBorders>
              <w:top w:val="single" w:sz="8" w:space="0" w:color="000000"/>
              <w:left w:val="single" w:sz="8" w:space="0" w:color="000000"/>
              <w:bottom w:val="single" w:sz="8" w:space="0" w:color="000000"/>
              <w:right w:val="single" w:sz="8" w:space="0" w:color="000000"/>
            </w:tcBorders>
          </w:tcPr>
          <w:p w14:paraId="6DD46974" w14:textId="77777777" w:rsidR="00546FB5" w:rsidRDefault="007C6EF7">
            <w:pPr>
              <w:spacing w:after="0" w:line="259" w:lineRule="auto"/>
              <w:ind w:left="0" w:firstLine="0"/>
            </w:pPr>
            <w:r>
              <w:rPr>
                <w:sz w:val="18"/>
              </w:rPr>
              <w:t>This writing demonstrates lack of  control of  correct sentence construction, usage, grammar, and mechanics.  Jarring errors impair communication.</w:t>
            </w:r>
          </w:p>
        </w:tc>
      </w:tr>
    </w:tbl>
    <w:p w14:paraId="5AAABBEC" w14:textId="77777777" w:rsidR="00546FB5" w:rsidRDefault="007C6EF7">
      <w:pPr>
        <w:spacing w:after="135" w:line="259" w:lineRule="auto"/>
        <w:ind w:left="-5"/>
      </w:pPr>
      <w:r>
        <w:rPr>
          <w:b/>
        </w:rPr>
        <w:t>Teacher’s Evaluation:</w:t>
      </w:r>
    </w:p>
    <w:p w14:paraId="62F82380" w14:textId="77777777" w:rsidR="00546FB5" w:rsidRDefault="007C6EF7">
      <w:pPr>
        <w:spacing w:after="126"/>
        <w:ind w:left="550"/>
      </w:pPr>
      <w:r>
        <w:t>Thought and Understanding x  2</w:t>
      </w:r>
    </w:p>
    <w:p w14:paraId="6476CC60" w14:textId="77777777" w:rsidR="00546FB5" w:rsidRDefault="007C6EF7">
      <w:pPr>
        <w:spacing w:after="126"/>
        <w:ind w:left="550"/>
      </w:pPr>
      <w:r>
        <w:t>Supporting Evidence: x 2</w:t>
      </w:r>
    </w:p>
    <w:p w14:paraId="3C8B67C6" w14:textId="77777777" w:rsidR="00546FB5" w:rsidRDefault="007C6EF7">
      <w:pPr>
        <w:spacing w:after="126"/>
        <w:ind w:left="550"/>
      </w:pPr>
      <w:r>
        <w:t>Form and Structure: x 2</w:t>
      </w:r>
    </w:p>
    <w:p w14:paraId="4B18FC28" w14:textId="77777777" w:rsidR="00546FB5" w:rsidRDefault="007C6EF7">
      <w:pPr>
        <w:spacing w:after="126"/>
        <w:ind w:left="550"/>
      </w:pPr>
      <w:r>
        <w:t>Matter</w:t>
      </w:r>
      <w:r>
        <w:t>s of Choice: x 2</w:t>
      </w:r>
    </w:p>
    <w:p w14:paraId="188E7395" w14:textId="77777777" w:rsidR="00546FB5" w:rsidRDefault="007C6EF7">
      <w:pPr>
        <w:spacing w:after="262"/>
        <w:ind w:left="550"/>
      </w:pPr>
      <w:r>
        <w:t>Matters of Correctness: x 2</w:t>
      </w:r>
    </w:p>
    <w:p w14:paraId="2BF4E7EF" w14:textId="77777777" w:rsidR="00546FB5" w:rsidRDefault="007C6EF7">
      <w:pPr>
        <w:ind w:left="550"/>
      </w:pPr>
      <w:r>
        <w:t>Total = /</w:t>
      </w:r>
      <w:r>
        <w:rPr>
          <w:b/>
        </w:rPr>
        <w:t>60</w:t>
      </w:r>
    </w:p>
    <w:sectPr w:rsidR="00546FB5">
      <w:footnotePr>
        <w:numRestart w:val="eachPage"/>
      </w:footnotePr>
      <w:pgSz w:w="12240" w:h="15840"/>
      <w:pgMar w:top="1504" w:right="1891" w:bottom="1445"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B4A1E" w14:textId="77777777" w:rsidR="007C6EF7" w:rsidRDefault="007C6EF7">
      <w:pPr>
        <w:spacing w:after="0" w:line="240" w:lineRule="auto"/>
      </w:pPr>
      <w:r>
        <w:separator/>
      </w:r>
    </w:p>
  </w:endnote>
  <w:endnote w:type="continuationSeparator" w:id="0">
    <w:p w14:paraId="505679CF" w14:textId="77777777" w:rsidR="007C6EF7" w:rsidRDefault="007C6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EB588" w14:textId="77777777" w:rsidR="007C6EF7" w:rsidRDefault="007C6EF7">
      <w:pPr>
        <w:spacing w:after="0" w:line="304" w:lineRule="auto"/>
        <w:ind w:left="0" w:firstLine="0"/>
      </w:pPr>
      <w:r>
        <w:separator/>
      </w:r>
    </w:p>
  </w:footnote>
  <w:footnote w:type="continuationSeparator" w:id="0">
    <w:p w14:paraId="04F5DD0C" w14:textId="77777777" w:rsidR="007C6EF7" w:rsidRDefault="007C6EF7">
      <w:pPr>
        <w:spacing w:after="0" w:line="304" w:lineRule="auto"/>
        <w:ind w:left="0" w:firstLine="0"/>
      </w:pPr>
      <w:r>
        <w:continuationSeparator/>
      </w:r>
    </w:p>
  </w:footnote>
  <w:footnote w:id="1">
    <w:p w14:paraId="2D93DDF7" w14:textId="77777777" w:rsidR="00546FB5" w:rsidRDefault="007C6EF7">
      <w:pPr>
        <w:pStyle w:val="footnotedescription"/>
      </w:pPr>
      <w:r>
        <w:rPr>
          <w:rStyle w:val="footnotemark"/>
        </w:rPr>
        <w:footnoteRef/>
      </w:r>
      <w:r>
        <w:t xml:space="preserve"> </w:t>
      </w:r>
      <w:r>
        <w:t>Make sure that you’ve read through 3.4 Lesson - Understanding Essays before completing this assignment.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D3FCA"/>
    <w:multiLevelType w:val="hybridMultilevel"/>
    <w:tmpl w:val="F71A575A"/>
    <w:lvl w:ilvl="0" w:tplc="B2CCAA4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72E4B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19ACC5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C02DF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BC0B8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5A07D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B666D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E6528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E46B63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E186BB3"/>
    <w:multiLevelType w:val="hybridMultilevel"/>
    <w:tmpl w:val="1764DFAE"/>
    <w:lvl w:ilvl="0" w:tplc="C3D203A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BC8AB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82B42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4088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2AD7F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48580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B4766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D6BF1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9AE20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wNDS3MLE0MjUyMTNV0lEKTi0uzszPAykwrAUAvMvpoiwAAAA="/>
  </w:docVars>
  <w:rsids>
    <w:rsidRoot w:val="00546FB5"/>
    <w:rsid w:val="00546FB5"/>
    <w:rsid w:val="007C6EF7"/>
    <w:rsid w:val="00C61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C26B"/>
  <w15:docId w15:val="{CF6A1F7C-0EC8-4CEF-92D8-3745267D4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68"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304"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387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1746</Words>
  <Characters>9956</Characters>
  <Application>Microsoft Office Word</Application>
  <DocSecurity>0</DocSecurity>
  <Lines>82</Lines>
  <Paragraphs>23</Paragraphs>
  <ScaleCrop>false</ScaleCrop>
  <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 Assignment for Submission - Critical Essay on Death of Salesman</dc:title>
  <dc:subject/>
  <dc:creator>Maxwell Obura</dc:creator>
  <cp:keywords/>
  <cp:lastModifiedBy>Maxwell Obura</cp:lastModifiedBy>
  <cp:revision>2</cp:revision>
  <dcterms:created xsi:type="dcterms:W3CDTF">2021-10-30T18:25:00Z</dcterms:created>
  <dcterms:modified xsi:type="dcterms:W3CDTF">2021-10-30T18:25:00Z</dcterms:modified>
</cp:coreProperties>
</file>